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3d77fe9e1bdaebbec9c7e196675c0d1be3c389"/>
    <w:p>
      <w:pPr>
        <w:pStyle w:val="Heading3"/>
      </w:pPr>
      <w:r>
        <w:t xml:space="preserve">ПРОГРАММА ИНФОРМАЦИОННЫЙ ГОРОД 2012-2016 ГГ.</w:t>
      </w:r>
    </w:p>
    <w:p>
      <w:pPr>
        <w:pStyle w:val="FirstParagraph"/>
      </w:pPr>
      <w:r>
        <w:t xml:space="preserve">01.08.2012</w:t>
      </w:r>
    </w:p>
    <w:p>
      <w:pPr>
        <w:pStyle w:val="BodyText"/>
      </w:pPr>
      <w:r>
        <w:t xml:space="preserve">Видео-презентация программы "Информационный город"</w:t>
      </w:r>
      <w:r>
        <w:br/>
      </w:r>
      <w:r>
        <w:br/>
      </w: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http://mosgortelecom.mos.ru/legislation/kontseptsii_i_programmy/detail/654810.html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«Мосгортелеком»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gortelecom.mos.ru" TargetMode="External" /><Relationship Type="http://schemas.openxmlformats.org/officeDocument/2006/relationships/hyperlink" Id="rId20" Target="http://mosgortelecom.mos.ru/legislation/kontseptsii_i_programmy/detail/65481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gortelecom.mos.ru" TargetMode="External" /><Relationship Type="http://schemas.openxmlformats.org/officeDocument/2006/relationships/hyperlink" Id="rId20" Target="http://mosgortelecom.mos.ru/legislation/kontseptsii_i_programmy/detail/65481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2025-08-06T05:52:33Z</dcterms:created>
  <dcterms:modified xsi:type="dcterms:W3CDTF">2025-08-06T05:52:33Z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